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44" w:tblpY="1428"/>
        <w:tblOverlap w:val="never"/>
        <w:tblW w:w="938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97"/>
        <w:gridCol w:w="1171"/>
        <w:gridCol w:w="1200"/>
        <w:gridCol w:w="186"/>
        <w:gridCol w:w="1386"/>
        <w:gridCol w:w="1365"/>
        <w:gridCol w:w="21"/>
        <w:gridCol w:w="1389"/>
        <w:gridCol w:w="1739"/>
      </w:tblGrid>
      <w:tr w14:paraId="05035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2098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25F755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114300" distR="114300">
                  <wp:extent cx="1290955" cy="215265"/>
                  <wp:effectExtent l="0" t="0" r="4445" b="635"/>
                  <wp:docPr id="4" name="图片 3" descr="说明: C:\Users\123\AppData\Local\Temp\ksohtml14300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说明: C:\Users\123\AppData\Local\Temp\ksohtml14300\wps1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BD19B1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386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E6E253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0A2957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3A3F04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auto" w:sz="18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9D34982">
            <w:pPr>
              <w:spacing w:before="120"/>
              <w:rPr>
                <w:color w:val="000000"/>
                <w:szCs w:val="24"/>
              </w:rPr>
            </w:pPr>
          </w:p>
        </w:tc>
      </w:tr>
      <w:tr w14:paraId="2277C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33A9F1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96F12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F982A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EA8C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8C1087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89BB4F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09ED545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4606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527DF8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C3A718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00EE0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6CF53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FFFE4F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74AAC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21C5422E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4381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7BB70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8C745B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55AD0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ED5FBC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A2F35B">
            <w:pPr>
              <w:spacing w:before="120" w:line="0" w:lineRule="atLeast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042B76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5DD3E614">
            <w:pPr>
              <w:spacing w:before="120" w:line="0" w:lineRule="atLeast"/>
              <w:rPr>
                <w:color w:val="000000"/>
                <w:szCs w:val="24"/>
              </w:rPr>
            </w:pPr>
          </w:p>
        </w:tc>
      </w:tr>
      <w:tr w14:paraId="76DD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1A6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85C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764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958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E23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32B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04FB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6F5BF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3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  <w:bookmarkStart w:id="0" w:name="_GoBack" w:colFirst="4" w:colLast="4"/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E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C87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8D0C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7F794B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D2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{{safe}}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6ED5F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tr w14:paraId="27AB1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6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656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FF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53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56E729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C3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{{quality}}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468EB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</w:tr>
      <w:bookmarkEnd w:id="0"/>
      <w:tr w14:paraId="4BF6B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8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27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434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53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EE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86" w:rightChars="-36"/>
              <w:jc w:val="center"/>
              <w:textAlignment w:val="baseline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项目管理部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A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{{projectManage}}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30FA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rFonts w:hint="default" w:eastAsia="宋体"/>
                <w:color w:val="000000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Cs w:val="24"/>
                <w:lang w:val="en-US" w:eastAsia="zh-CN"/>
              </w:rPr>
              <w:t>{{leader}}</w:t>
            </w:r>
          </w:p>
        </w:tc>
      </w:tr>
      <w:tr w14:paraId="7A5DE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730" w:type="dxa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6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版次</w:t>
            </w:r>
          </w:p>
        </w:tc>
        <w:tc>
          <w:tcPr>
            <w:tcW w:w="13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FF5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编制</w:t>
            </w:r>
          </w:p>
          <w:p w14:paraId="722D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D5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项目审核</w:t>
            </w:r>
          </w:p>
          <w:p w14:paraId="1AE38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签名/日期</w:t>
            </w:r>
          </w:p>
        </w:tc>
        <w:tc>
          <w:tcPr>
            <w:tcW w:w="27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5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right="-36" w:rightChars="-15"/>
              <w:jc w:val="center"/>
              <w:textAlignment w:val="baseline"/>
              <w:rPr>
                <w:color w:val="000000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</w:t>
            </w:r>
            <w:r>
              <w:rPr>
                <w:rFonts w:ascii="宋体" w:hAnsi="宋体"/>
                <w:szCs w:val="24"/>
              </w:rPr>
              <w:t>审核</w:t>
            </w:r>
          </w:p>
          <w:p w14:paraId="200A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18" w:space="0"/>
            </w:tcBorders>
            <w:noWrap w:val="0"/>
            <w:vAlign w:val="center"/>
          </w:tcPr>
          <w:p w14:paraId="136E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公司总工批准</w:t>
            </w:r>
          </w:p>
          <w:p w14:paraId="601BE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jc w:val="center"/>
              <w:textAlignment w:val="baseline"/>
              <w:rPr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签名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 w:ascii="宋体" w:hAnsi="宋体"/>
                <w:szCs w:val="24"/>
              </w:rPr>
              <w:t>日期</w:t>
            </w:r>
          </w:p>
        </w:tc>
      </w:tr>
      <w:tr w14:paraId="26A5C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000000" w:sz="6" w:space="0"/>
              <w:right w:val="single" w:color="auto" w:sz="18" w:space="0"/>
            </w:tcBorders>
            <w:noWrap w:val="0"/>
            <w:vAlign w:val="top"/>
          </w:tcPr>
          <w:p w14:paraId="36EB23BE">
            <w:pPr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36"/>
              </w:rPr>
            </w:pPr>
          </w:p>
          <w:p w14:paraId="334BC9FD">
            <w:pPr>
              <w:jc w:val="center"/>
              <w:rPr>
                <w:rFonts w:ascii="黑体" w:hAnsi="黑体" w:eastAsia="黑体" w:cs="Courier New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工程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{{mgrpName}}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机组</w:t>
            </w:r>
          </w:p>
          <w:p w14:paraId="2A1843B0">
            <w:pPr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4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  <w:lang w:val="en-US" w:eastAsia="zh-CN"/>
              </w:rPr>
              <w:t>{{consSchemeName}}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  <w:u w:val="single"/>
              </w:rPr>
              <w:t>（专项）</w:t>
            </w: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施工方案</w:t>
            </w:r>
          </w:p>
          <w:p w14:paraId="57D5533D">
            <w:pPr>
              <w:jc w:val="center"/>
              <w:rPr>
                <w:color w:val="000000"/>
                <w:szCs w:val="24"/>
              </w:rPr>
            </w:pPr>
            <w:r>
              <w:rPr>
                <w:rFonts w:hint="eastAsia" w:ascii="黑体" w:hAnsi="黑体" w:eastAsia="黑体" w:cs="Courier New"/>
                <w:bCs/>
                <w:color w:val="000000"/>
                <w:sz w:val="36"/>
                <w:szCs w:val="36"/>
              </w:rPr>
              <w:t>（专家论证后）</w:t>
            </w:r>
          </w:p>
          <w:p w14:paraId="5A49B5A1">
            <w:pPr>
              <w:jc w:val="center"/>
              <w:rPr>
                <w:color w:val="000000"/>
                <w:szCs w:val="24"/>
              </w:rPr>
            </w:pPr>
          </w:p>
        </w:tc>
      </w:tr>
      <w:tr w14:paraId="54B72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4" w:hRule="atLeast"/>
        </w:trPr>
        <w:tc>
          <w:tcPr>
            <w:tcW w:w="927" w:type="dxa"/>
            <w:gridSpan w:val="2"/>
            <w:tcBorders>
              <w:top w:val="single" w:color="000000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1164E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方案</w:t>
            </w:r>
          </w:p>
          <w:p w14:paraId="61BDDEF0">
            <w:pPr>
              <w:jc w:val="center"/>
              <w:rPr>
                <w:szCs w:val="24"/>
              </w:rPr>
            </w:pPr>
            <w:r>
              <w:rPr>
                <w:rFonts w:ascii="宋体" w:hAnsi="宋体"/>
                <w:szCs w:val="24"/>
              </w:rPr>
              <w:t>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17360">
            <w:pPr>
              <w:spacing w:before="120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A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☑</w:t>
            </w:r>
          </w:p>
        </w:tc>
        <w:tc>
          <w:tcPr>
            <w:tcW w:w="2937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A548D">
            <w:pPr>
              <w:spacing w:before="120"/>
              <w:jc w:val="center"/>
              <w:rPr>
                <w:rFonts w:hint="eastAsia" w:eastAsia="宋体"/>
                <w:color w:val="000000"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B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  <w:tc>
          <w:tcPr>
            <w:tcW w:w="3149" w:type="dxa"/>
            <w:gridSpan w:val="3"/>
            <w:tcBorders>
              <w:top w:val="single" w:color="000000" w:sz="6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6401E858">
            <w:pPr>
              <w:spacing w:before="120"/>
              <w:jc w:val="center"/>
              <w:rPr>
                <w:rFonts w:hint="eastAsia" w:ascii="Arial" w:hAnsi="Arial" w:eastAsia="宋体"/>
                <w:b/>
                <w:i/>
                <w:szCs w:val="24"/>
                <w:lang w:eastAsia="zh-CN"/>
              </w:rPr>
            </w:pPr>
            <w:r>
              <w:rPr>
                <w:rFonts w:hint="eastAsia"/>
                <w:szCs w:val="24"/>
              </w:rPr>
              <w:t>C</w:t>
            </w:r>
            <w:r>
              <w:rPr>
                <w:rFonts w:hint="eastAsia" w:ascii="宋体" w:hAnsi="宋体"/>
                <w:szCs w:val="24"/>
              </w:rPr>
              <w:t>类</w:t>
            </w:r>
            <w:r>
              <w:rPr>
                <w:rFonts w:hint="eastAsia" w:ascii="宋体" w:hAnsi="宋体"/>
                <w:b/>
                <w:iCs/>
                <w:szCs w:val="24"/>
                <w:lang w:eastAsia="zh-CN"/>
              </w:rPr>
              <w:t>□</w:t>
            </w:r>
          </w:p>
        </w:tc>
      </w:tr>
      <w:tr w14:paraId="54D5F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927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0D6E3">
            <w:pPr>
              <w:spacing w:before="120"/>
              <w:jc w:val="center"/>
              <w:rPr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编码</w:t>
            </w:r>
          </w:p>
        </w:tc>
        <w:tc>
          <w:tcPr>
            <w:tcW w:w="84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 w14:paraId="0A75846C">
            <w:pPr>
              <w:spacing w:before="120"/>
              <w:jc w:val="center"/>
              <w:rPr>
                <w:rFonts w:hint="default" w:ascii="Arial" w:hAnsi="Arial" w:eastAsia="宋体"/>
                <w:b/>
                <w:i/>
                <w:szCs w:val="24"/>
                <w:lang w:val="en-US" w:eastAsia="zh-CN"/>
              </w:rPr>
            </w:pPr>
            <w:r>
              <w:rPr>
                <w:rFonts w:hint="eastAsia" w:ascii="Arial" w:hAnsi="Arial"/>
                <w:b/>
                <w:i/>
                <w:szCs w:val="24"/>
                <w:lang w:val="en-US" w:eastAsia="zh-CN"/>
              </w:rPr>
              <w:t>{{code}}</w:t>
            </w:r>
          </w:p>
        </w:tc>
      </w:tr>
      <w:tr w14:paraId="30CA0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</w:trPr>
        <w:tc>
          <w:tcPr>
            <w:tcW w:w="9384" w:type="dxa"/>
            <w:gridSpan w:val="10"/>
            <w:tcBorders>
              <w:top w:val="single" w:color="000000" w:sz="6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 w14:paraId="79BBA11D">
            <w:pPr>
              <w:spacing w:before="120" w:after="120"/>
              <w:jc w:val="center"/>
              <w:rPr>
                <w:rFonts w:ascii="Arial" w:hAnsi="Arial" w:eastAsia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发布：</w:t>
            </w: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中国能源建设集团浙江火电建设有限公司</w:t>
            </w:r>
          </w:p>
        </w:tc>
      </w:tr>
    </w:tbl>
    <w:p w14:paraId="76711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F4337A1"/>
    <w:rsid w:val="31B237EA"/>
    <w:rsid w:val="37D13F56"/>
    <w:rsid w:val="4D966A16"/>
    <w:rsid w:val="4E396EC8"/>
    <w:rsid w:val="581A61D6"/>
    <w:rsid w:val="5BF26BDA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215</Characters>
  <Lines>0</Lines>
  <Paragraphs>0</Paragraphs>
  <TotalTime>0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